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56"/>
          <w:szCs w:val="56"/>
          <w:vertAlign w:val="baseline"/>
          <w:lang w:eastAsia="zh-CN"/>
        </w:rPr>
      </w:pPr>
      <w:r>
        <w:rPr>
          <w:rFonts w:hint="default" w:ascii="Times New Roman" w:hAnsi="Times New Roman" w:cs="Times New Roman"/>
          <w:sz w:val="56"/>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30480</wp:posOffset>
                </wp:positionV>
                <wp:extent cx="5591175" cy="1381125"/>
                <wp:effectExtent l="0" t="0" r="9525" b="9525"/>
                <wp:wrapNone/>
                <wp:docPr id="1" name="文本框 1"/>
                <wp:cNvGraphicFramePr/>
                <a:graphic xmlns:a="http://schemas.openxmlformats.org/drawingml/2006/main">
                  <a:graphicData uri="http://schemas.microsoft.com/office/word/2010/wordprocessingShape">
                    <wps:wsp>
                      <wps:cNvSpPr txBox="1"/>
                      <wps:spPr>
                        <a:xfrm>
                          <a:off x="1008380" y="1182370"/>
                          <a:ext cx="5591175" cy="1381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000" w:lineRule="exact"/>
                              <w:ind w:left="0" w:leftChars="0"/>
                              <w:jc w:val="distribute"/>
                              <w:textAlignment w:val="auto"/>
                              <w:rPr>
                                <w:rFonts w:hint="eastAsia" w:ascii="方正小标宋简体" w:hAnsi="方正小标宋简体" w:eastAsia="方正小标宋简体" w:cs="方正小标宋简体"/>
                                <w:color w:val="FF0000"/>
                                <w:w w:val="90"/>
                                <w:sz w:val="72"/>
                                <w:szCs w:val="72"/>
                                <w:vertAlign w:val="baseline"/>
                                <w:lang w:eastAsia="zh-CN"/>
                              </w:rPr>
                            </w:pPr>
                            <w:r>
                              <w:rPr>
                                <w:rFonts w:hint="eastAsia" w:ascii="方正小标宋简体" w:hAnsi="方正小标宋简体" w:eastAsia="方正小标宋简体" w:cs="方正小标宋简体"/>
                                <w:color w:val="FF0000"/>
                                <w:w w:val="90"/>
                                <w:sz w:val="72"/>
                                <w:szCs w:val="72"/>
                                <w:vertAlign w:val="baseline"/>
                                <w:lang w:eastAsia="zh-CN"/>
                              </w:rPr>
                              <w:t>淄博市人力资源和社会保障局</w:t>
                            </w:r>
                          </w:p>
                          <w:p>
                            <w:pPr>
                              <w:keepNext w:val="0"/>
                              <w:keepLines w:val="0"/>
                              <w:pageBreakBefore w:val="0"/>
                              <w:widowControl w:val="0"/>
                              <w:kinsoku/>
                              <w:wordWrap/>
                              <w:overflowPunct/>
                              <w:topLinePunct w:val="0"/>
                              <w:autoSpaceDE/>
                              <w:autoSpaceDN/>
                              <w:bidi w:val="0"/>
                              <w:adjustRightInd/>
                              <w:snapToGrid/>
                              <w:spacing w:line="1000" w:lineRule="exact"/>
                              <w:ind w:left="0" w:leftChars="0"/>
                              <w:jc w:val="distribute"/>
                              <w:textAlignment w:val="auto"/>
                              <w:rPr>
                                <w:rFonts w:hint="eastAsia" w:ascii="方正小标宋简体" w:hAnsi="方正小标宋简体" w:eastAsia="方正小标宋简体" w:cs="方正小标宋简体"/>
                                <w:color w:val="FF0000"/>
                                <w:sz w:val="72"/>
                                <w:szCs w:val="72"/>
                                <w:vertAlign w:val="baseline"/>
                                <w:lang w:eastAsia="zh-CN"/>
                              </w:rPr>
                            </w:pPr>
                            <w:r>
                              <w:rPr>
                                <w:rFonts w:hint="eastAsia" w:ascii="方正小标宋简体" w:hAnsi="方正小标宋简体" w:eastAsia="方正小标宋简体" w:cs="方正小标宋简体"/>
                                <w:color w:val="FF0000"/>
                                <w:sz w:val="72"/>
                                <w:szCs w:val="72"/>
                                <w:vertAlign w:val="baseline"/>
                                <w:lang w:eastAsia="zh-CN"/>
                              </w:rPr>
                              <w:t>淄博市财政局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2.4pt;height:108.75pt;width:440.25pt;z-index:251659264;mso-width-relative:page;mso-height-relative:page;" fillcolor="#FFFFFF [3201]" filled="t" stroked="f" coordsize="21600,21600" o:gfxdata="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N8nj0wAAAAcB&#10;AAAPAAAAAAAAAAEAIAAAACIAAABkcnMvZG93bnJldi54bWxQSwECFAAUAAAACACHTuJAsfho0FkC&#10;AACcBAAADgAAAAAAAAABACAAAAAiAQAAZHJzL2Uyb0RvYy54bWxQSwUGAAAAAAYABgBZAQAA7QUA&#10;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000" w:lineRule="exact"/>
                        <w:ind w:left="0" w:leftChars="0"/>
                        <w:jc w:val="distribute"/>
                        <w:textAlignment w:val="auto"/>
                        <w:rPr>
                          <w:rFonts w:hint="eastAsia" w:ascii="方正小标宋简体" w:hAnsi="方正小标宋简体" w:eastAsia="方正小标宋简体" w:cs="方正小标宋简体"/>
                          <w:color w:val="FF0000"/>
                          <w:w w:val="90"/>
                          <w:sz w:val="72"/>
                          <w:szCs w:val="72"/>
                          <w:vertAlign w:val="baseline"/>
                          <w:lang w:eastAsia="zh-CN"/>
                        </w:rPr>
                      </w:pPr>
                      <w:r>
                        <w:rPr>
                          <w:rFonts w:hint="eastAsia" w:ascii="方正小标宋简体" w:hAnsi="方正小标宋简体" w:eastAsia="方正小标宋简体" w:cs="方正小标宋简体"/>
                          <w:color w:val="FF0000"/>
                          <w:w w:val="90"/>
                          <w:sz w:val="72"/>
                          <w:szCs w:val="72"/>
                          <w:vertAlign w:val="baseline"/>
                          <w:lang w:eastAsia="zh-CN"/>
                        </w:rPr>
                        <w:t>淄博市人力资源和社会保障局</w:t>
                      </w:r>
                    </w:p>
                    <w:p>
                      <w:pPr>
                        <w:keepNext w:val="0"/>
                        <w:keepLines w:val="0"/>
                        <w:pageBreakBefore w:val="0"/>
                        <w:widowControl w:val="0"/>
                        <w:kinsoku/>
                        <w:wordWrap/>
                        <w:overflowPunct/>
                        <w:topLinePunct w:val="0"/>
                        <w:autoSpaceDE/>
                        <w:autoSpaceDN/>
                        <w:bidi w:val="0"/>
                        <w:adjustRightInd/>
                        <w:snapToGrid/>
                        <w:spacing w:line="1000" w:lineRule="exact"/>
                        <w:ind w:left="0" w:leftChars="0"/>
                        <w:jc w:val="distribute"/>
                        <w:textAlignment w:val="auto"/>
                        <w:rPr>
                          <w:rFonts w:hint="eastAsia" w:ascii="方正小标宋简体" w:hAnsi="方正小标宋简体" w:eastAsia="方正小标宋简体" w:cs="方正小标宋简体"/>
                          <w:color w:val="FF0000"/>
                          <w:sz w:val="72"/>
                          <w:szCs w:val="72"/>
                          <w:vertAlign w:val="baseline"/>
                          <w:lang w:eastAsia="zh-CN"/>
                        </w:rPr>
                      </w:pPr>
                      <w:r>
                        <w:rPr>
                          <w:rFonts w:hint="eastAsia" w:ascii="方正小标宋简体" w:hAnsi="方正小标宋简体" w:eastAsia="方正小标宋简体" w:cs="方正小标宋简体"/>
                          <w:color w:val="FF0000"/>
                          <w:sz w:val="72"/>
                          <w:szCs w:val="72"/>
                          <w:vertAlign w:val="baseline"/>
                          <w:lang w:eastAsia="zh-CN"/>
                        </w:rPr>
                        <w:t>淄博市财政局</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56"/>
          <w:szCs w:val="56"/>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56"/>
          <w:szCs w:val="56"/>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56"/>
          <w:szCs w:val="56"/>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Times New Roman" w:hAnsi="Times New Roman" w:eastAsia="方正小标宋简体" w:cs="Times New Roman"/>
          <w:color w:val="FF0000"/>
          <w:sz w:val="56"/>
          <w:szCs w:val="56"/>
          <w:vertAlign w:val="baseline"/>
          <w:lang w:eastAsia="zh-CN"/>
        </w:rPr>
      </w:pPr>
    </w:p>
    <w:tbl>
      <w:tblPr>
        <w:tblStyle w:val="6"/>
        <w:tblW w:w="8948"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948"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0"/>
                <w:w w:val="100"/>
                <w:position w:val="0"/>
                <w:sz w:val="44"/>
                <w:szCs w:val="44"/>
                <w:u w:val="none"/>
                <w:vertAlign w:val="baseline"/>
                <w:lang w:val="en-US" w:eastAsia="zh-CN"/>
              </w:rPr>
            </w:pPr>
            <w:r>
              <w:rPr>
                <w:rFonts w:hint="eastAsia" w:ascii="仿宋_GB2312" w:hAnsi="仿宋_GB2312" w:eastAsia="仿宋_GB2312" w:cs="仿宋_GB2312"/>
                <w:color w:val="auto"/>
                <w:spacing w:val="0"/>
                <w:w w:val="100"/>
                <w:position w:val="0"/>
                <w:sz w:val="32"/>
                <w:szCs w:val="32"/>
                <w:u w:val="none"/>
                <w:vertAlign w:val="baseline"/>
                <w:lang w:val="en-US" w:eastAsia="zh-CN"/>
              </w:rPr>
              <w:t>淄人社函</w:t>
            </w:r>
            <w:r>
              <w:rPr>
                <w:rFonts w:hint="default" w:ascii="Times New Roman" w:hAnsi="Times New Roman" w:eastAsia="仿宋_GB2312" w:cs="Times New Roman"/>
                <w:color w:val="auto"/>
                <w:spacing w:val="0"/>
                <w:w w:val="100"/>
                <w:position w:val="0"/>
                <w:sz w:val="32"/>
                <w:szCs w:val="32"/>
                <w:u w:val="none"/>
                <w:lang w:eastAsia="zh-CN"/>
              </w:rPr>
              <w:t>〔</w:t>
            </w:r>
            <w:r>
              <w:rPr>
                <w:rFonts w:hint="default" w:ascii="Times New Roman" w:hAnsi="Times New Roman" w:eastAsia="仿宋_GB2312" w:cs="Times New Roman"/>
                <w:color w:val="auto"/>
                <w:spacing w:val="0"/>
                <w:w w:val="100"/>
                <w:position w:val="0"/>
                <w:sz w:val="32"/>
                <w:szCs w:val="32"/>
                <w:u w:val="none"/>
                <w:lang w:val="en-US" w:eastAsia="zh-CN"/>
              </w:rPr>
              <w:t>202</w:t>
            </w:r>
            <w:r>
              <w:rPr>
                <w:rFonts w:hint="eastAsia" w:ascii="Times New Roman" w:hAnsi="Times New Roman" w:eastAsia="仿宋_GB2312" w:cs="Times New Roman"/>
                <w:color w:val="auto"/>
                <w:spacing w:val="0"/>
                <w:w w:val="100"/>
                <w:position w:val="0"/>
                <w:sz w:val="32"/>
                <w:szCs w:val="32"/>
                <w:u w:val="none"/>
                <w:lang w:val="en-US" w:eastAsia="zh-CN"/>
              </w:rPr>
              <w:t>2</w:t>
            </w:r>
            <w:r>
              <w:rPr>
                <w:rFonts w:hint="default" w:ascii="Times New Roman" w:hAnsi="Times New Roman" w:eastAsia="仿宋_GB2312" w:cs="Times New Roman"/>
                <w:color w:val="auto"/>
                <w:spacing w:val="0"/>
                <w:w w:val="100"/>
                <w:position w:val="0"/>
                <w:sz w:val="32"/>
                <w:szCs w:val="32"/>
                <w:u w:val="none"/>
                <w:lang w:eastAsia="zh-CN"/>
              </w:rPr>
              <w:t>〕</w:t>
            </w:r>
            <w:r>
              <w:rPr>
                <w:rFonts w:hint="eastAsia" w:ascii="Times New Roman" w:hAnsi="Times New Roman" w:eastAsia="仿宋_GB2312" w:cs="Times New Roman"/>
                <w:color w:val="auto"/>
                <w:spacing w:val="0"/>
                <w:w w:val="100"/>
                <w:position w:val="0"/>
                <w:sz w:val="32"/>
                <w:szCs w:val="32"/>
                <w:u w:val="none"/>
                <w:lang w:val="en-US" w:eastAsia="zh-CN"/>
              </w:rPr>
              <w:t>30</w:t>
            </w:r>
            <w:r>
              <w:rPr>
                <w:rFonts w:hint="default" w:ascii="Times New Roman" w:hAnsi="Times New Roman" w:eastAsia="仿宋_GB2312" w:cs="Times New Roman"/>
                <w:color w:val="auto"/>
                <w:spacing w:val="0"/>
                <w:w w:val="100"/>
                <w:position w:val="0"/>
                <w:sz w:val="32"/>
                <w:szCs w:val="32"/>
                <w:u w:val="none"/>
                <w:lang w:val="en-US" w:eastAsia="zh-CN"/>
              </w:rPr>
              <w:t>号</w:t>
            </w:r>
          </w:p>
        </w:tc>
      </w:tr>
    </w:tbl>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b w:val="0"/>
          <w:bCs w:val="0"/>
          <w:color w:val="auto"/>
          <w:sz w:val="44"/>
          <w:szCs w:val="44"/>
          <w:vertAlign w:val="baseline"/>
          <w:lang w:eastAsia="zh-CN"/>
        </w:rPr>
      </w:pP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淄博市人力资源社会保障局 淄博市财政局</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关于转发鲁人社函〔2022〕35号文件</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做好城乡公益性岗位安置对象</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岗前培训工作的通知</w:t>
      </w:r>
    </w:p>
    <w:p>
      <w:pPr>
        <w:keepNext w:val="0"/>
        <w:keepLines w:val="0"/>
        <w:pageBreakBefore w:val="0"/>
        <w:widowControl w:val="0"/>
        <w:kinsoku/>
        <w:overflowPunct/>
        <w:topLinePunct w:val="0"/>
        <w:autoSpaceDE/>
        <w:autoSpaceDN/>
        <w:bidi w:val="0"/>
        <w:adjustRightInd/>
        <w:snapToGrid/>
        <w:spacing w:line="620" w:lineRule="exact"/>
        <w:textAlignment w:val="auto"/>
        <w:rPr>
          <w:rFonts w:hint="eastAsia"/>
        </w:rPr>
      </w:pPr>
      <w:r>
        <w:rPr>
          <w:rFonts w:hint="eastAsia"/>
        </w:rPr>
        <w:t> </w:t>
      </w:r>
    </w:p>
    <w:p>
      <w:pPr>
        <w:keepNext w:val="0"/>
        <w:keepLines w:val="0"/>
        <w:pageBreakBefore w:val="0"/>
        <w:widowControl w:val="0"/>
        <w:kinsoku/>
        <w:overflowPunct/>
        <w:topLinePunct w:val="0"/>
        <w:autoSpaceDE/>
        <w:autoSpaceDN/>
        <w:bidi w:val="0"/>
        <w:adjustRightInd/>
        <w:snapToGrid/>
        <w:spacing w:line="620" w:lineRule="exac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各区县、经开区、文昌湖区人力资源社会保障局、财政局，高新区人社中心、财政金融局：</w:t>
      </w:r>
    </w:p>
    <w:p>
      <w:pPr>
        <w:keepNext w:val="0"/>
        <w:keepLines w:val="0"/>
        <w:pageBreakBefore w:val="0"/>
        <w:widowControl w:val="0"/>
        <w:kinsoku/>
        <w:overflowPunct/>
        <w:topLinePunct w:val="0"/>
        <w:autoSpaceDE/>
        <w:autoSpaceDN/>
        <w:bidi w:val="0"/>
        <w:adjustRightInd/>
        <w:snapToGrid/>
        <w:spacing w:line="6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为贯彻落实城乡公益性岗位扩容提质有关工作，现将《山东省人力资源和社会保障厅山东财政厅关于做好城乡公益性岗位安置对象岗前培训工作的通知》（鲁人社函〔2022〕35号）转发给你们，并结合我市实际，提出以下要求，请一并贯彻落实。</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一、确保完成目标任务</w:t>
      </w:r>
    </w:p>
    <w:p>
      <w:pPr>
        <w:keepNext w:val="0"/>
        <w:keepLines w:val="0"/>
        <w:pageBreakBefore w:val="0"/>
        <w:widowControl w:val="0"/>
        <w:kinsoku/>
        <w:overflowPunct/>
        <w:topLinePunct w:val="0"/>
        <w:autoSpaceDE/>
        <w:autoSpaceDN/>
        <w:bidi w:val="0"/>
        <w:adjustRightInd/>
        <w:snapToGrid/>
        <w:spacing w:line="62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按照“十四五”期间省级下达我市城乡公益性岗位扩容提质行动目标任务，对创设的城乡公益性岗位的安置对象全员开展岗前培训，做到安置一人，培训一人，上岗一人。各区县要高度重视，紧盯年度目标和任务，把握节点，规划进度，确保各项工作按时推进，按期完成。</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二、发挥部门合力</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区县要将做好公益性岗位安置对象岗前培训工作作为一项重要政治任务，结合疫情防控要求，细化方案，协调联动，加快工作推进。人社部门要统筹管理公益性岗位安置对象岗前培训工作，建立培训台账，强化培训监管，做好资金审核。财政部门做好资金筹集拨付等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三、强化资金</w:t>
      </w:r>
      <w:bookmarkStart w:id="0" w:name="_GoBack"/>
      <w:bookmarkEnd w:id="0"/>
      <w:r>
        <w:rPr>
          <w:rFonts w:hint="eastAsia" w:ascii="黑体" w:hAnsi="黑体" w:eastAsia="黑体" w:cs="黑体"/>
          <w:sz w:val="32"/>
          <w:szCs w:val="32"/>
        </w:rPr>
        <w:t>保障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发挥财政职能作用，加大资金统筹整合力度，将城乡公益性岗位安置对象培训资金列入年度财政预算，统筹使用就业补助资金和职业技能提升行动专账结余资金，保障工作落实。城乡公益性岗位安置对象的岗前培训，按照每人200元的标准执行。对乡村公益性岗位安置对象的岗前培训，市级统筹省下达的职业技能提升行动专账结余资金对各区县给予补助。</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620" w:lineRule="exac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6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淄博市人力资源和社会保障局        淄博市财政局    </w:t>
      </w:r>
    </w:p>
    <w:p>
      <w:pPr>
        <w:keepNext w:val="0"/>
        <w:keepLines w:val="0"/>
        <w:pageBreakBefore w:val="0"/>
        <w:widowControl w:val="0"/>
        <w:kinsoku/>
        <w:wordWrap w:val="0"/>
        <w:overflowPunct/>
        <w:topLinePunct w:val="0"/>
        <w:autoSpaceDE/>
        <w:autoSpaceDN/>
        <w:bidi w:val="0"/>
        <w:adjustRightInd/>
        <w:snapToGrid/>
        <w:spacing w:line="6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2022年3月23日        </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（此件主动公开）</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（联系单位：市公共就业和人才服务中心职业培训科）</w:t>
      </w:r>
    </w:p>
    <w:p>
      <w:pPr>
        <w:keepNext w:val="0"/>
        <w:keepLines w:val="0"/>
        <w:pageBreakBefore w:val="0"/>
        <w:widowControl w:val="0"/>
        <w:kinsoku/>
        <w:overflowPunct/>
        <w:topLinePunct w:val="0"/>
        <w:autoSpaceDE/>
        <w:autoSpaceDN/>
        <w:bidi w:val="0"/>
        <w:adjustRightInd/>
        <w:snapToGrid/>
        <w:spacing w:line="620" w:lineRule="exact"/>
        <w:jc w:val="left"/>
        <w:textAlignment w:val="auto"/>
        <w:rPr>
          <w:rFonts w:hint="eastAsia" w:ascii="仿宋_GB2312" w:hAnsi="黑体" w:eastAsia="仿宋_GB2312" w:cs="黑体"/>
          <w:b/>
          <w:bCs/>
          <w:sz w:val="15"/>
          <w:szCs w:val="15"/>
          <w:u w:val="single"/>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jc w:val="left"/>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19050</wp:posOffset>
                </wp:positionV>
                <wp:extent cx="5453380" cy="3810"/>
                <wp:effectExtent l="0" t="0" r="0" b="0"/>
                <wp:wrapNone/>
                <wp:docPr id="2" name="Line 2"/>
                <wp:cNvGraphicFramePr/>
                <a:graphic xmlns:a="http://schemas.openxmlformats.org/drawingml/2006/main">
                  <a:graphicData uri="http://schemas.microsoft.com/office/word/2010/wordprocessingShape">
                    <wps:wsp>
                      <wps:cNvCnPr/>
                      <wps:spPr>
                        <a:xfrm>
                          <a:off x="0" y="0"/>
                          <a:ext cx="5453380" cy="381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45pt;margin-top:1.5pt;height:0.3pt;width:429.4pt;z-index:251660288;mso-width-relative:page;mso-height-relative:page;" filled="f" stroked="t" coordsize="21600,21600" o:gfxdata="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gKGt0gAAAAQBAAAPAAAAAAAA&#10;AAEAIAAAACIAAABkcnMvZG93bnJldi54bWxQSwECFAAUAAAACACHTuJApmq4m98BAADdAwAADgAA&#10;AAAAAAABACAAAAAh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337185</wp:posOffset>
                </wp:positionV>
                <wp:extent cx="5452745" cy="5080"/>
                <wp:effectExtent l="0" t="9525" r="14605" b="13970"/>
                <wp:wrapNone/>
                <wp:docPr id="3" name="Line 3"/>
                <wp:cNvGraphicFramePr/>
                <a:graphic xmlns:a="http://schemas.openxmlformats.org/drawingml/2006/main">
                  <a:graphicData uri="http://schemas.microsoft.com/office/word/2010/wordprocessingShape">
                    <wps:wsp>
                      <wps:cNvCnPr/>
                      <wps:spPr>
                        <a:xfrm flipV="1">
                          <a:off x="0" y="0"/>
                          <a:ext cx="5452745" cy="508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1.25pt;margin-top:26.55pt;height:0.4pt;width:429.35pt;z-index:251661312;mso-width-relative:page;mso-height-relative:page;" filled="f" stroked="t" coordsize="21600,21600" o:gfxdata="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f6JkjUAAAA&#10;BwEAAA8AAAAAAAAAAQAgAAAAIgAAAGRycy9kb3ducmV2LnhtbFBLAQIUABQAAAAIAIdO4kDbatgp&#10;6AEAAOcDAAAOAAAAAAAAAAEAIAAAACMBAABkcnMvZTJvRG9jLnhtbFBLBQYAAAAABgAGAFkBAAB9&#10;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lang w:val="en-US" w:eastAsia="zh-CN"/>
        </w:rPr>
        <w:t xml:space="preserve">淄博市人力资源和社会保障局办公室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2022年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lang w:val="en-US" w:eastAsia="zh-CN"/>
        </w:rPr>
        <w:t>日印发</w:t>
      </w:r>
    </w:p>
    <w:sectPr>
      <w:pgSz w:w="11906" w:h="16838"/>
      <w:pgMar w:top="1814" w:right="1587"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6CA5"/>
    <w:rsid w:val="03887CDA"/>
    <w:rsid w:val="0DD50208"/>
    <w:rsid w:val="1BDC7911"/>
    <w:rsid w:val="1DAB06B4"/>
    <w:rsid w:val="2733355C"/>
    <w:rsid w:val="28864F4F"/>
    <w:rsid w:val="2ECD3BB5"/>
    <w:rsid w:val="39A110B1"/>
    <w:rsid w:val="3EA239B4"/>
    <w:rsid w:val="405546F5"/>
    <w:rsid w:val="423570D4"/>
    <w:rsid w:val="46742671"/>
    <w:rsid w:val="51DE58A5"/>
    <w:rsid w:val="5A6F415C"/>
    <w:rsid w:val="628A2975"/>
    <w:rsid w:val="66DE36EA"/>
    <w:rsid w:val="77D3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bgs-l</dc:creator>
  <cp:lastModifiedBy>Administrator</cp:lastModifiedBy>
  <cp:lastPrinted>2013-02-11T16:14:43Z</cp:lastPrinted>
  <dcterms:modified xsi:type="dcterms:W3CDTF">2013-02-11T16:16:04Z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